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bookmarkStart w:id="0" w:name="_GoBack"/>
      <w:bookmarkEnd w:id="0"/>
      <w:r>
        <w:rPr>
          <w:rFonts w:hint="eastAsia" w:asciiTheme="majorEastAsia" w:hAnsiTheme="majorEastAsia" w:eastAsiaTheme="majorEastAsia" w:cstheme="majorEastAsia"/>
          <w:b/>
          <w:bCs/>
          <w:sz w:val="44"/>
          <w:szCs w:val="44"/>
        </w:rPr>
        <w:t>伊宁市2025年农机购置补贴、报废补贴资金实施情况公告</w:t>
      </w:r>
    </w:p>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2025年，伊宁市农机购置补贴工作在市政府和上级业务部门的高度重视与正确领导下，严格贯彻中央支农惠农政策，坚持高效实施、阳光操作，确保农机购置补贴工作有序推进，切实让农牧民享受到政策红利。现将2025年农机购置补贴、报废补贴资金实施情况公告如下：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一、农机购置补贴资金落实情况</w:t>
      </w:r>
      <w:r>
        <w:rPr>
          <w:rFonts w:hint="eastAsia" w:asciiTheme="minorEastAsia" w:hAnsiTheme="minorEastAsia" w:eastAsiaTheme="minorEastAsia" w:cstheme="minor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2025年，上级共拨付我市农机购置补贴资金351万元，其中中央农机购置补贴第一批资金247万元、第二批资金66万元，自治区农机购置补贴资金38万元。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截至公告发布之日，已兑付农机购置补贴资金350.946万元，占总资金的99.98%，共补贴各类机具511台（架），受益农户224户，拉动农民自主投入20507.82024万元。具体补贴机具及资金明细如下：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拖拉机32台，补贴资金68.49万元；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犁铧18架，补贴资金17.29万元；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铡草机6台，补贴资金0.499万元；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旋耕机19台，补贴资金2.811万元；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割草（压扁）机7台，补贴资金2.98万元；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打（压）捆机38台，补贴资金79.81万元；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全混合日粮制备机18台，补贴资金20.34万元；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联合整地机1台，补贴资金1.65万元；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喷雾机41台，补贴资金19.58万元；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饲料混合机7台，补贴资金2.38万元；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饲料（草）粉碎机15台，补贴资金1.521万元；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耙（限圆盘耙、驱动耙）1台，补贴资金2.8万元；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微型耕耘机7台，补贴资金0.447万元；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玉米收获机2台，补贴资金14.42万元；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辅助驾驶（系统）设备26台，补贴资金10.62万元；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颗粒饲料压制机4台，补贴资金0.368万元；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铺膜（带）播种机1台，补贴资金0.63万元；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条播机2台，补贴资金0.62万元；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穴播机2台，补贴资金0.48万元；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枝条切碎机1台，补贴资金0.2万元；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残膜回收机3台，补贴资金11.5万元；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瓜类采收机2台，补贴资金18.04万元；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青（黄）饲料收获机1台，补贴资金10.72万元；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单粒（精密）播种机10台，补贴资金5.17万元；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修剪机200支，补贴资金12万元；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植保无人驾驶航空器32台，补贴资金42.96万元；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秸秆粉碎还田机15台，补贴资金2.62万元。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二、国债资金农机更新报废补贴实施情况</w:t>
      </w:r>
      <w:r>
        <w:rPr>
          <w:rFonts w:hint="eastAsia" w:asciiTheme="minorEastAsia" w:hAnsiTheme="minorEastAsia" w:eastAsiaTheme="minorEastAsia" w:cstheme="minor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根据新疆维吾尔自治区农业农村厅、财政厅、商务厅《关于印发&lt;新疆维吾尔自治区关于加大工作力度持续实施好农用机械报废更新补贴政策的实施方案&gt;的通知》（新农机函〔2024〕717号）文件要求，我市加强组织领导，统筹筹划部署，积极引导农牧民更新报废农机的积极性，加大对耗能高、污染重、安全性能低农机的淘汰力度，加快先进适用、节能环保、安全可靠农业机械的推广应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2025年，上级共拨付我市农机更新报废补贴资金46万元，其中特别国债资金第一批31万元、第二批7万元，特别国债支持农业机械报废更新补贴资金及自治区补助资金第三批8万元。截至公告发布之日，已兑付农机报废补贴资金45.778万元，资金兑付率达99.52%，全部发放到位。2025年共报废各类农业机械93台，受益农户80户。具体报废机具及补贴资金明细如下：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- 20马力以下拖拉机5台，补贴资金0.75万元；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- 20（含）-50马力（含）拖拉机63台，补贴资金24.255万元；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- 50-80马力（含）拖拉机4台，补贴资金3.144万元；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- 80-100马力（含）拖拉机3台，补贴资金3.252万元；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- 100-160马力（含）拖拉机2台，补贴资金2.628万元；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- 4行及以上收割机1台，补贴资金1.75万元；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- 6行及以上手扶步进式插秧机7台，补贴资金1.519万元；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半喂入联合收割机3台，补贴资金5.25万元；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履带式联合收割机1台，补贴资金0.73万元；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喂入量1-3kg/s（含）自走式全喂入稻麦联合收割机1台，补贴资金0.55万元；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喂入量3-4kg/s（含）自走式全喂入稻麦联合收割机1台，补贴资金0.73万元；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喂入量4kg/s以上自走式全喂入稻麦联合收割机1台，补贴资金1.1万元；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- 6—11行播种机1台，补贴资金0.12万元。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三、健全制度机制，规范补贴运作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为确保补贴工作有序开展，我市依据上级文件精神，进一步建立健全各项规章制度，推动农机购置补贴政策规范高效运作。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 健全监督管理制度：加强对政策宣传、补贴申请、登记审核、受益公示、企业供货等关键环节的全程监管，确保补贴工作公正、公平、公开。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 完善项目管理办法：制定农业项目管理办法，明确农机补贴项目管理责任，规范操作程序，保障项目实施质量，充分发挥补贴资金效益。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3. 严格执行公示制度：将补贴目录、操作程序、受益对象及补贴落实情况全面向社会公开，主动接受社会监督。充分尊重农民自主选择权，坚持补贴目录内产品由农民自主选购，严禁强行推荐产品，维护农机市场公平秩序。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四、实施成效显著，政策效益良好</w:t>
      </w:r>
      <w:r>
        <w:rPr>
          <w:rFonts w:hint="eastAsia" w:asciiTheme="minorEastAsia" w:hAnsiTheme="minorEastAsia" w:eastAsiaTheme="minorEastAsia" w:cstheme="minor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2025年，我市农机购置补贴与报废补贴政策的高效实施，取得了显著成效。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 促进农业机械化快速发展：补贴政策有效调动了农民购置新机具的积极性，不仅提升了农民创业增收能力，更推动形成了农业机械化自我发展的良性机制。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2. 优化农机装备结构：农牧民购机重点逐步转向先进适用的大中型及关键急需农机具，有效推动了农机装备结构优化升级，提高了农业综合机械化水平，培育了一批农机大户，为全市农业机械化提档升级奠定了坚实基础。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伊宁市农业农村局</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2026年1月5日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32E24"/>
    <w:rsid w:val="37132E24"/>
    <w:rsid w:val="75196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2026-01-05T10:45:00Z</dcterms:created>
  <dc:creator>Administrator</dc:creator>
  <cp:lastModifiedBy>Administrator</cp:lastModifiedBy>
  <dcterms:modified xsi:type="dcterms:W3CDTF">2026-01-05T11:01:08Z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